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黑体"/>
          <w:sz w:val="32"/>
          <w:szCs w:val="32"/>
          <w:lang w:val="en" w:eastAsia="zh-CN"/>
        </w:rPr>
      </w:pPr>
      <w:r>
        <w:rPr>
          <w:rFonts w:hint="eastAsia" w:ascii="黑体" w:hAnsi="黑体" w:eastAsia="黑体" w:cs="黑体"/>
          <w:sz w:val="32"/>
          <w:szCs w:val="32"/>
        </w:rPr>
        <w:t>附件</w:t>
      </w:r>
      <w:r>
        <w:rPr>
          <w:rFonts w:hint="default" w:ascii="黑体" w:hAnsi="黑体" w:eastAsia="黑体" w:cs="黑体"/>
          <w:sz w:val="32"/>
          <w:szCs w:val="32"/>
          <w:lang w:val="en" w:eastAsia="zh-CN"/>
        </w:rPr>
        <w:t>1</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方正仿宋简体" w:hAnsi="方正仿宋简体" w:eastAsia="方正仿宋简体" w:cs="方正仿宋简体"/>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after="313" w:afterLines="100"/>
        <w:ind w:left="0" w:leftChars="0" w:firstLine="0" w:firstLineChars="0"/>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2026年荆门市科技思想库研究课题立项名单</w:t>
      </w:r>
    </w:p>
    <w:tbl>
      <w:tblPr>
        <w:tblStyle w:val="3"/>
        <w:tblW w:w="8881" w:type="dxa"/>
        <w:tblInd w:w="-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2956"/>
        <w:gridCol w:w="1785"/>
        <w:gridCol w:w="1470"/>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042" w:type="dxa"/>
            <w:vAlign w:val="center"/>
          </w:tcPr>
          <w:p>
            <w:pPr>
              <w:jc w:val="center"/>
              <w:rPr>
                <w:rFonts w:hint="default"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课题编号</w:t>
            </w:r>
          </w:p>
        </w:tc>
        <w:tc>
          <w:tcPr>
            <w:tcW w:w="2956" w:type="dxa"/>
            <w:vAlign w:val="center"/>
          </w:tcPr>
          <w:p>
            <w:pPr>
              <w:jc w:val="center"/>
              <w:rPr>
                <w:rFonts w:hint="default"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课题名称</w:t>
            </w:r>
          </w:p>
        </w:tc>
        <w:tc>
          <w:tcPr>
            <w:tcW w:w="1785" w:type="dxa"/>
            <w:vAlign w:val="center"/>
          </w:tcPr>
          <w:p>
            <w:pPr>
              <w:jc w:val="center"/>
              <w:rPr>
                <w:rFonts w:hint="default"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承担单位</w:t>
            </w:r>
          </w:p>
        </w:tc>
        <w:tc>
          <w:tcPr>
            <w:tcW w:w="1470" w:type="dxa"/>
            <w:vAlign w:val="center"/>
          </w:tcPr>
          <w:p>
            <w:pPr>
              <w:jc w:val="center"/>
              <w:rPr>
                <w:rFonts w:hint="default"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课题负责人</w:t>
            </w:r>
          </w:p>
        </w:tc>
        <w:tc>
          <w:tcPr>
            <w:tcW w:w="1628" w:type="dxa"/>
            <w:vAlign w:val="center"/>
          </w:tcPr>
          <w:p>
            <w:pPr>
              <w:jc w:val="center"/>
              <w:rPr>
                <w:rFonts w:hint="default"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202601</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科技创新赋能荆门低空经济与“4211”产业协同发展研究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吴木洋</w:t>
            </w:r>
          </w:p>
        </w:tc>
        <w:tc>
          <w:tcPr>
            <w:tcW w:w="1628" w:type="dxa"/>
            <w:vAlign w:val="center"/>
          </w:tcPr>
          <w:p>
            <w:pPr>
              <w:jc w:val="center"/>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202602</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从“研发飞地”到“产业高地”：荆门市科创平台赋能新质生产力的实践路径</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刘玉洁</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202603</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健康荆门建设视域下音乐疗愈融入心理健康服务体系的路径研究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陈瑶馨</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202604</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数字媒体介入下的荆门运动休闲中心“空间叙事”与联动策略研究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方宇</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202605</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荆门历史文化街区活态传承中的艺术创意设计研究 —— 以民主街历史文化街区 “文商旅融合” 为核心</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张莉莉</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202606</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荆门市“产研直通车”机制构建与科技成果转化路径研究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冯雪晴</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202607</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情感智能驱动数字政府公共服务质量提升研究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段晨</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202608</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荆门市智慧养老服务体系提质增效路径研究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聂庆芝</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202609</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荆门市企业“一县（区）一业”布局优化路径研究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李欢</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202610</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荆门市数字经济赋能传统制造业转型升级研究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田紫鸢</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202611</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数据要素市场化推动农业全产业链升级的对策研究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杨羽</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202612</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化解地方科技服务业结构性供求矛盾的对策与建议</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王坤</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202613</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引领数聚为翼 智启赋能发展——荆门市企业数智化转型发展现状及提升路径研究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张丽</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202614</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跨学科融合视角下中医湿性特征与代谢性疾病的关联机制及防控应用研究——基于健康荆门“防筛管治研”一体化体系建设</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刘澳林</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202615</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健康社会决定因素视域下荆门市住院老年患者社会衰弱形成机制及干预研究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丁连地</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202616</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荆门市重大慢性病防治一体化智能防控平台构建与应用研究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李露</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202617</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电磁脉冲先进连接技术研究及应用</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陈珊珊</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202618</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基于机器学习的g-C3N4/ZnO多尺度异质结构稳定性研究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刘志响</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202619</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机动车鸣笛对荆门市罗汉山隧道的影响研究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杨琳</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202620</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搭建校企平台，提升荆门市企业工业机器人应用效能的路径探索</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杨荣强</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202621</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荆门市"科普+产业"双轮驱动下的社区数字制造服务体系建设研究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郑琳</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202622</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科技创新与产业创新深度融合的制度逻辑与理论构建</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郭巧云</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202623</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数智时代荆门新质人才供需适配现状与优化路径研究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胡翊</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202624</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“佛系”到“燃系”：荆门市重点产业青年科技人才思想动态与激发内生动力对策研究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李莉</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202625</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荆门国家级零碳园区建设的路径与政策研究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别睿</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202626</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AI 赋能岩土工程建模：荆门抽水蓄能及基建工程安全保障关键技术研究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关少恒</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202627</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基于深度学习的荆门市景观树花叶病毒快速识别应用研究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李松璞</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202628</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护理机器人跨模态自主交互关键技术研究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王万里</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202629</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AI赋能荆门现代农产品数字化转型的机制与优化策略研究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孙玉虎</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202630</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产教融合背景下荆门市绿色化工人才培养与产业需求对接路径研究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常梅</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202631</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基于新型材料的暗物质探测技术研究及其在荆门市的产业化应用探索</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金明杰</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202632</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数字化赋能荆门市英语教育提质增效路径研究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罗倩</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202633</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龙泉公园元素影像化与相关人物数字人构建研究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秦琴</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202634</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科教融合视角下荆门市高校与产业协同创新路径研究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赵娟</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202635</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荆门市乡村振兴背景下新能源赋能农机电动化融合发展模式研究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谢娅娅</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202636</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葛根抗性淀粉改善肥胖的机制研究及葛根大健康产品开发</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市中心医院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李林子</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202637</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改良肛瘘经括约肌间切开术治疗肛瘘的临床疗效分析</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市中心医院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马旭</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202638</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经肛门全直肠系膜切除术(TaTME)治疗困难骨盆直肠癌的疗效分析</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市中心医院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朱小玄</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202639</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基于知识图谱的患者智能问答系统的构建研究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市中心医院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宁晓东</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202640</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心血管疾病患者科普“知信行”转化困境与干预策略研究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市中心医院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裴文</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202641</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基层医院蒸汽质量对压力蒸汽灭菌效果的影响与管理对策研究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市中心医院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李莹</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202642</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肠菌移植标准化护理路径构建及质量评价研究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市中心医院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刘瑞洁</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202643</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荆门市紧密型医联体区域药学服务同质化管理模式研究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丁菲</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202644</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数字化技术在荆门市口腔医疗服务中的应用与推广策略研究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敖川北</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202645</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荆门市基层医疗机构围绝经期女性健康管理服务能力现状与提升策略研究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冯绣梅</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202646</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药品调配环节耗材的低碳化管理策略与应用研究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李翠翠</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202647</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医联体药师协同优化多重用药管理的策略研究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刘璐</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202648</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基于药学服务的荆门老年慢病管理与保健品消费风险防范研究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张曼</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202649</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荆门市老年人膳食结构现状与慢性病防控对策研究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张姗</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202650</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AI数字人药师弥补基层药师缺口的实践研究——以留守老人儿童用药安全为核心</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郑井平</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202651</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荆门地区结直肠癌组织中 Claudin18.2 及HER-2、MMR 蛋白表达与临床病理特征的相关性研究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郑玲玲</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202652</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基于PDCA循环的市级康复医疗质量持续改进</w:t>
            </w:r>
            <w:r>
              <w:rPr>
                <w:rFonts w:hint="eastAsia" w:ascii="方正仿宋简体" w:hAnsi="方正仿宋简体" w:eastAsia="方正仿宋简体" w:cs="方正仿宋简体"/>
                <w:b w:val="0"/>
                <w:bCs w:val="0"/>
                <w:kern w:val="2"/>
                <w:sz w:val="24"/>
                <w:szCs w:val="24"/>
                <w:lang w:val="en-US" w:eastAsia="zh-CN" w:bidi="ar-SA"/>
              </w:rPr>
              <w:br w:type="textWrapping"/>
            </w:r>
            <w:r>
              <w:rPr>
                <w:rFonts w:hint="eastAsia" w:ascii="方正仿宋简体" w:hAnsi="方正仿宋简体" w:eastAsia="方正仿宋简体" w:cs="方正仿宋简体"/>
                <w:b w:val="0"/>
                <w:bCs w:val="0"/>
                <w:kern w:val="2"/>
                <w:sz w:val="24"/>
                <w:szCs w:val="24"/>
                <w:lang w:val="en-US" w:eastAsia="zh-CN" w:bidi="ar-SA"/>
              </w:rPr>
              <w:t>模式研究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市中医医院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万金兰</w:t>
            </w: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202653</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超声引导下精准穴位埋线减肥临床应用研究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市中医医院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游节委</w:t>
            </w: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202654</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荆门市医疗机构中药制剂质量控制与不良反应监测能力提升研究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市中医医院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郑光明</w:t>
            </w: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202655</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基于全链条管理的荆门市消除梅毒母婴传播路径优化与效果评估研究——助力“健康荆门”母婴安全指标持续领跑</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rPr>
              <w:t xml:space="preserve">市妇幼保健院 </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胡艳</w:t>
            </w: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202656</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外阴瘙痒中西医结合防治策略研究及政策建议</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 xml:space="preserve">市妇幼保健院 </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陈少娟</w:t>
            </w: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202657</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孤独症儿童在日常生活中实施康复教育的研究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 xml:space="preserve">市妇幼保健院 </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金花成</w:t>
            </w: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202658</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绿色低碳导向下“胸壁外侧血管倒装腋窝脂肪组织瓣”在早中期乳腺癌保乳整形手术中的应用研究：助力“健康荆门”的创新技术实践</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 xml:space="preserve">市妇幼保健院 </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刘路遥</w:t>
            </w: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202659</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“健康荆门”全生命周期健康管理视角下：三维超声产前筛查规范化体系的构建与应用研究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 xml:space="preserve">市妇幼保健院 </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罗红莲</w:t>
            </w: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202660</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针刺联合雷火灸对寒凝血瘀型原发性痛经青少年患者前列腺素及子宫动脉血流动力学的影响</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 xml:space="preserve">市妇幼保健院 </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王青</w:t>
            </w: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202661</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扶阳罐联合鼻部刮痧治疗肺气虚寒型鼻鼽的疗效观察</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 xml:space="preserve">市妇幼保健院 </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郑平</w:t>
            </w: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202662</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强化行为在数学课堂中的应用</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十里牌小学</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彭志军</w:t>
            </w: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202663</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荆门市绿色建筑高质量发展路径研究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市建筑节能管理办</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张帝</w:t>
            </w:r>
          </w:p>
        </w:tc>
        <w:tc>
          <w:tcPr>
            <w:tcW w:w="16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2026年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p>
    <w:p>
      <w:pPr>
        <w:ind w:left="0" w:leftChars="0" w:firstLine="0" w:firstLineChars="0"/>
        <w:jc w:val="left"/>
        <w:rPr>
          <w:rFonts w:hint="default" w:ascii="方正仿宋简体" w:hAnsi="方正仿宋简体" w:eastAsia="方正仿宋简体" w:cs="方正仿宋简体"/>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AA5823"/>
    <w:rsid w:val="2FFFB7DF"/>
    <w:rsid w:val="37DF1D69"/>
    <w:rsid w:val="49AD73B1"/>
    <w:rsid w:val="4E9228B1"/>
    <w:rsid w:val="4FB39C1A"/>
    <w:rsid w:val="5FDB4961"/>
    <w:rsid w:val="5FFF5F29"/>
    <w:rsid w:val="677B96DF"/>
    <w:rsid w:val="68D77E58"/>
    <w:rsid w:val="6AEF0CEC"/>
    <w:rsid w:val="6D1FF813"/>
    <w:rsid w:val="6FFFE334"/>
    <w:rsid w:val="78552116"/>
    <w:rsid w:val="7BF778DE"/>
    <w:rsid w:val="7DCAAA2E"/>
    <w:rsid w:val="7F7C4A15"/>
    <w:rsid w:val="7FE26812"/>
    <w:rsid w:val="7FF7CCC8"/>
    <w:rsid w:val="7FFE682A"/>
    <w:rsid w:val="9D4B5CFF"/>
    <w:rsid w:val="BA7B23C6"/>
    <w:rsid w:val="BB7F557F"/>
    <w:rsid w:val="BBF95CF1"/>
    <w:rsid w:val="D7773BD2"/>
    <w:rsid w:val="DF8F8D10"/>
    <w:rsid w:val="DFF31F6F"/>
    <w:rsid w:val="E758FC3B"/>
    <w:rsid w:val="EDF13CCB"/>
    <w:rsid w:val="EFA98574"/>
    <w:rsid w:val="F5D74505"/>
    <w:rsid w:val="FBFE7DB1"/>
    <w:rsid w:val="FDBD5C0F"/>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2020-08-21T08:28:00Z</dcterms:created>
  <dc:creator>Administrator</dc:creator>
  <cp:lastModifiedBy>user</cp:lastModifiedBy>
  <cp:lastPrinted>2025-08-15T18:28:00Z</cp:lastPrinted>
  <dcterms:modified xsi:type="dcterms:W3CDTF">2026-05-18T15:13:19Z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B8CC694D3DA5C983E631A6648CD1DD28</vt:lpwstr>
  </property>
</Properties>
</file>