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Times New Roman" w:eastAsia="方正小标宋简体" w:cs="方正小标宋简体"/>
          <w:sz w:val="44"/>
          <w:szCs w:val="44"/>
        </w:rPr>
      </w:pPr>
      <w:r>
        <w:rPr>
          <w:rFonts w:hint="eastAsia" w:ascii="方正小标宋简体" w:hAnsi="Times New Roman" w:eastAsia="方正小标宋简体" w:cs="方正小标宋简体"/>
          <w:sz w:val="44"/>
          <w:szCs w:val="44"/>
          <w:lang w:eastAsia="zh-CN"/>
        </w:rPr>
        <w:t>市科协</w:t>
      </w:r>
      <w:r>
        <w:rPr>
          <w:rFonts w:hint="eastAsia" w:ascii="方正小标宋简体" w:hAnsi="Times New Roman" w:eastAsia="方正小标宋简体" w:cs="方正小标宋简体"/>
          <w:sz w:val="44"/>
          <w:szCs w:val="44"/>
          <w:lang w:val="en-US" w:eastAsia="zh-CN"/>
        </w:rPr>
        <w:t>2022年度</w:t>
      </w:r>
      <w:r>
        <w:rPr>
          <w:rFonts w:hint="eastAsia" w:ascii="方正小标宋简体" w:hAnsi="Times New Roman" w:eastAsia="方正小标宋简体" w:cs="方正小标宋简体"/>
          <w:sz w:val="44"/>
          <w:szCs w:val="44"/>
          <w:lang w:eastAsia="zh-CN"/>
        </w:rPr>
        <w:t>科创中国</w:t>
      </w:r>
      <w:r>
        <w:rPr>
          <w:rFonts w:hint="eastAsia" w:ascii="方正小标宋简体" w:hAnsi="Times New Roman" w:eastAsia="方正小标宋简体" w:cs="方正小标宋简体"/>
          <w:sz w:val="44"/>
          <w:szCs w:val="44"/>
        </w:rPr>
        <w:t>项目绩效目标自评表</w:t>
      </w:r>
    </w:p>
    <w:p>
      <w:pPr>
        <w:widowControl/>
        <w:ind w:firstLine="240" w:firstLineChars="100"/>
        <w:jc w:val="left"/>
        <w:rPr>
          <w:rFonts w:ascii="楷体_GB2312" w:hAnsi="黑体" w:eastAsia="楷体_GB2312" w:cs="Times New Roman"/>
          <w:kern w:val="0"/>
          <w:sz w:val="24"/>
          <w:szCs w:val="24"/>
        </w:rPr>
      </w:pP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单位名称：（盖章）：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eastAsia="zh-CN"/>
        </w:rPr>
        <w:t>荆门市科学技术协会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 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 xml:space="preserve">    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年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月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26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日</w:t>
      </w:r>
    </w:p>
    <w:tbl>
      <w:tblPr>
        <w:tblStyle w:val="11"/>
        <w:tblW w:w="10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43"/>
        <w:gridCol w:w="14"/>
        <w:gridCol w:w="1194"/>
        <w:gridCol w:w="1910"/>
        <w:gridCol w:w="14"/>
        <w:gridCol w:w="695"/>
        <w:gridCol w:w="14"/>
        <w:gridCol w:w="283"/>
        <w:gridCol w:w="695"/>
        <w:gridCol w:w="1148"/>
        <w:gridCol w:w="284"/>
        <w:gridCol w:w="41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4110" w:type="dxa"/>
            <w:gridSpan w:val="6"/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科创中国试点城市建设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年度申请资金（万元）</w:t>
            </w:r>
          </w:p>
        </w:tc>
        <w:tc>
          <w:tcPr>
            <w:tcW w:w="1516" w:type="dxa"/>
            <w:gridSpan w:val="2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部门预算项目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2.中央及省专项转移支付项目□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持续性项目□　</w:t>
            </w:r>
            <w:r>
              <w:rPr>
                <w:rFonts w:ascii="仿宋_GB2312" w:hAnsi="宋体" w:eastAsia="仿宋_GB2312" w:cs="仿宋_GB2312"/>
                <w:kern w:val="0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新增性项目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常年性项目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  <w:r>
              <w:rPr>
                <w:rFonts w:ascii="仿宋_GB2312" w:hAnsi="宋体" w:eastAsia="仿宋_GB2312" w:cs="仿宋_GB2312"/>
                <w:kern w:val="0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延续性项目□　</w:t>
            </w:r>
            <w:r>
              <w:rPr>
                <w:rFonts w:ascii="仿宋_GB2312" w:hAnsi="宋体" w:eastAsia="仿宋_GB2312" w:cs="仿宋_GB2312"/>
                <w:kern w:val="0"/>
              </w:rPr>
              <w:t>3.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一次性项目□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项目目标</w:t>
            </w:r>
          </w:p>
        </w:tc>
        <w:tc>
          <w:tcPr>
            <w:tcW w:w="7753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left"/>
              <w:textAlignment w:val="auto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1.根据产业发展及企业需求，深入企业走访调研；参与并承接政府购买服务，为项目实施组织科学论证、建言献策；组织专家围绕重点、难点、热点问题，开展学术交流与研讨活动；推动国家级学会、科研院所、重点企业等相关机构支持学会服务站工作的开展，嵌入招商引资，促进重大产业化项目落地等。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2.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长期绩效目标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目标名称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eastAsia="仿宋_GB2312" w:cs="仿宋_GB2312" w:asciiTheme="minorHAnsi" w:hAnsiTheme="minorHAnsi"/>
                <w:kern w:val="0"/>
              </w:rPr>
              <w:t>目标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值</w:t>
            </w: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长期目标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经济成本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社会成本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生态环境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9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</w:rPr>
              <w:t>推动国家级学会、科研院所、重点企业等相关机构，</w:t>
            </w: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</w:rPr>
              <w:t>实施科学论证、建言献策</w:t>
            </w: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</w:rPr>
              <w:t>促进重大产业化项目落地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</w:t>
            </w:r>
          </w:p>
          <w:p>
            <w:pPr>
              <w:widowControl/>
              <w:ind w:firstLine="210" w:firstLineChars="1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3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长期目标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n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年度绩效目标及完成情况自评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目标名称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一级指标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单位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</w:t>
            </w:r>
            <w:r>
              <w:rPr>
                <w:rFonts w:eastAsia="仿宋_GB2312" w:cs="仿宋_GB2312" w:asciiTheme="minorHAnsi" w:hAnsiTheme="minorHAnsi"/>
                <w:kern w:val="0"/>
              </w:rPr>
              <w:t>(A)</w:t>
            </w:r>
          </w:p>
        </w:tc>
        <w:tc>
          <w:tcPr>
            <w:tcW w:w="2948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自评结果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pacing w:val="-20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完成值</w:t>
            </w:r>
            <w:r>
              <w:rPr>
                <w:rFonts w:eastAsia="仿宋_GB2312" w:cs="Times New Roman" w:asciiTheme="minorHAnsi" w:hAnsiTheme="minorHAnsi"/>
                <w:kern w:val="0"/>
              </w:rPr>
              <w:t>(B)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分值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年度目标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经济成本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社会成本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生态环境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建立国家级学会荆门服务站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个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  <w:t>60（结存资金已上交市财政局）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</w:t>
            </w:r>
          </w:p>
          <w:p>
            <w:pPr>
              <w:widowControl/>
              <w:ind w:firstLine="210" w:firstLineChars="1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20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满意度指标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%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0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年度目标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n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……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910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4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年度预算执行情况自评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</w:rPr>
              <w:t>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分值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100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万元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20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自评总分</w:t>
            </w:r>
          </w:p>
        </w:tc>
        <w:tc>
          <w:tcPr>
            <w:tcW w:w="7753" w:type="dxa"/>
            <w:gridSpan w:val="11"/>
            <w:shd w:val="clear" w:color="auto" w:fill="EEECE1" w:themeFill="background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2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ind w:firstLine="420" w:firstLineChars="20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一是由于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2022年疫情原因，北京的国家级学会专家不能到荆门调研考察，故无法建站；二是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因为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首次建立此项目，没有经验可借鉴，对于国家级学会建站工作评估不足，考虑到建站运行管理风险，为保证财政资金安全，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未予建站，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结存资金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已由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市财政局收回。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0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ind w:firstLine="420" w:firstLineChars="20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今后将严格执行《中华人民共和国预算法》的有关规定，科学、合理编制预算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加强预算管理，强化预算约束。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预算单位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负责同志意见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部门（一级预算单位）负责同志审签意见</w:t>
            </w:r>
          </w:p>
        </w:tc>
        <w:tc>
          <w:tcPr>
            <w:tcW w:w="7753" w:type="dxa"/>
            <w:gridSpan w:val="11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440" w:right="1080" w:bottom="1440" w:left="1080" w:header="737" w:footer="113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ind w:left="210" w:leftChars="100" w:right="210" w:rightChars="100"/>
      <w:rPr>
        <w:rStyle w:val="13"/>
        <w:rFonts w:ascii="宋体" w:hAnsi="宋体" w:eastAsia="宋体" w:cs="Times New Roman"/>
        <w:sz w:val="24"/>
        <w:szCs w:val="24"/>
      </w:rPr>
    </w:pPr>
    <w:r>
      <w:rPr>
        <w:rStyle w:val="13"/>
        <w:rFonts w:ascii="宋体" w:hAnsi="宋体" w:eastAsia="宋体" w:cs="宋体"/>
        <w:sz w:val="24"/>
        <w:szCs w:val="24"/>
      </w:rPr>
      <w:t xml:space="preserve">— </w:t>
    </w:r>
    <w:r>
      <w:rPr>
        <w:rStyle w:val="13"/>
        <w:rFonts w:ascii="Times New Roman" w:hAnsi="Times New Roman" w:eastAsia="宋体" w:cs="Times New Roman"/>
        <w:sz w:val="24"/>
        <w:szCs w:val="24"/>
      </w:rPr>
      <w:fldChar w:fldCharType="begin"/>
    </w:r>
    <w:r>
      <w:rPr>
        <w:rStyle w:val="13"/>
        <w:rFonts w:ascii="Times New Roman" w:hAnsi="Times New Roman" w:eastAsia="宋体" w:cs="Times New Roman"/>
        <w:sz w:val="24"/>
        <w:szCs w:val="24"/>
      </w:rPr>
      <w:instrText xml:space="preserve">PAGE  </w:instrText>
    </w:r>
    <w:r>
      <w:rPr>
        <w:rStyle w:val="13"/>
        <w:rFonts w:ascii="Times New Roman" w:hAnsi="Times New Roman" w:eastAsia="宋体" w:cs="Times New Roman"/>
        <w:sz w:val="24"/>
        <w:szCs w:val="24"/>
      </w:rPr>
      <w:fldChar w:fldCharType="separate"/>
    </w:r>
    <w:r>
      <w:rPr>
        <w:rStyle w:val="13"/>
        <w:rFonts w:ascii="Times New Roman" w:hAnsi="Times New Roman" w:eastAsia="宋体" w:cs="Times New Roman"/>
        <w:sz w:val="24"/>
        <w:szCs w:val="24"/>
      </w:rPr>
      <w:t>1</w:t>
    </w:r>
    <w:r>
      <w:rPr>
        <w:rStyle w:val="13"/>
        <w:rFonts w:ascii="Times New Roman" w:hAnsi="Times New Roman" w:eastAsia="宋体" w:cs="Times New Roman"/>
        <w:sz w:val="24"/>
        <w:szCs w:val="24"/>
      </w:rPr>
      <w:fldChar w:fldCharType="end"/>
    </w:r>
    <w:r>
      <w:rPr>
        <w:rStyle w:val="13"/>
        <w:rFonts w:ascii="宋体" w:hAnsi="宋体" w:eastAsia="宋体" w:cs="宋体"/>
        <w:sz w:val="24"/>
        <w:szCs w:val="24"/>
      </w:rPr>
      <w:t xml:space="preserve"> —</w:t>
    </w:r>
  </w:p>
  <w:p>
    <w:pPr>
      <w:pStyle w:val="7"/>
      <w:ind w:right="360" w:firstLine="360"/>
      <w:jc w:val="both"/>
      <w:rPr>
        <w:rFonts w:ascii="Times New Roman" w:hAnsi="Times New Roman" w:cs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hMmNjYzlkZGJhMjkyZDI4OGMzNzE4Y2YyN2NhYTcifQ=="/>
  </w:docVars>
  <w:rsids>
    <w:rsidRoot w:val="00247D2D"/>
    <w:rsid w:val="0000385F"/>
    <w:rsid w:val="00014135"/>
    <w:rsid w:val="00016DC3"/>
    <w:rsid w:val="00022F23"/>
    <w:rsid w:val="0003083E"/>
    <w:rsid w:val="0004298D"/>
    <w:rsid w:val="000429FA"/>
    <w:rsid w:val="00050987"/>
    <w:rsid w:val="00052AFD"/>
    <w:rsid w:val="000661D4"/>
    <w:rsid w:val="000827A3"/>
    <w:rsid w:val="00096DE0"/>
    <w:rsid w:val="000A0656"/>
    <w:rsid w:val="000D639B"/>
    <w:rsid w:val="000E1656"/>
    <w:rsid w:val="000E222D"/>
    <w:rsid w:val="001076FD"/>
    <w:rsid w:val="001360F5"/>
    <w:rsid w:val="001523E0"/>
    <w:rsid w:val="00195627"/>
    <w:rsid w:val="001B6340"/>
    <w:rsid w:val="001C1D4F"/>
    <w:rsid w:val="001C3652"/>
    <w:rsid w:val="001E419A"/>
    <w:rsid w:val="002138BA"/>
    <w:rsid w:val="00215752"/>
    <w:rsid w:val="002271B9"/>
    <w:rsid w:val="00227246"/>
    <w:rsid w:val="00231909"/>
    <w:rsid w:val="00247D2D"/>
    <w:rsid w:val="002566F0"/>
    <w:rsid w:val="00256D74"/>
    <w:rsid w:val="00261AC1"/>
    <w:rsid w:val="00265D84"/>
    <w:rsid w:val="00274770"/>
    <w:rsid w:val="00292D01"/>
    <w:rsid w:val="00293926"/>
    <w:rsid w:val="00296D22"/>
    <w:rsid w:val="002B1957"/>
    <w:rsid w:val="002C485F"/>
    <w:rsid w:val="002D395C"/>
    <w:rsid w:val="002F24B0"/>
    <w:rsid w:val="002F444A"/>
    <w:rsid w:val="002F6937"/>
    <w:rsid w:val="00303D35"/>
    <w:rsid w:val="0030733E"/>
    <w:rsid w:val="00322ACB"/>
    <w:rsid w:val="00327031"/>
    <w:rsid w:val="003338B1"/>
    <w:rsid w:val="003369C1"/>
    <w:rsid w:val="00337108"/>
    <w:rsid w:val="00374343"/>
    <w:rsid w:val="003C635F"/>
    <w:rsid w:val="003C7041"/>
    <w:rsid w:val="003D79C4"/>
    <w:rsid w:val="003E1C4C"/>
    <w:rsid w:val="003F2929"/>
    <w:rsid w:val="003F3893"/>
    <w:rsid w:val="003F7CED"/>
    <w:rsid w:val="00411ADD"/>
    <w:rsid w:val="00437774"/>
    <w:rsid w:val="004411E1"/>
    <w:rsid w:val="004500D5"/>
    <w:rsid w:val="00467904"/>
    <w:rsid w:val="00474EB3"/>
    <w:rsid w:val="0048107A"/>
    <w:rsid w:val="00494EDF"/>
    <w:rsid w:val="0049701A"/>
    <w:rsid w:val="004A4475"/>
    <w:rsid w:val="004C3BD2"/>
    <w:rsid w:val="004D71A1"/>
    <w:rsid w:val="004E5CAA"/>
    <w:rsid w:val="004F0D00"/>
    <w:rsid w:val="00500719"/>
    <w:rsid w:val="00512DDF"/>
    <w:rsid w:val="0051534C"/>
    <w:rsid w:val="00525BDB"/>
    <w:rsid w:val="005307ED"/>
    <w:rsid w:val="00532F11"/>
    <w:rsid w:val="00550C73"/>
    <w:rsid w:val="00560C92"/>
    <w:rsid w:val="00560F27"/>
    <w:rsid w:val="0057154B"/>
    <w:rsid w:val="005825A7"/>
    <w:rsid w:val="00590284"/>
    <w:rsid w:val="00591CD5"/>
    <w:rsid w:val="00593404"/>
    <w:rsid w:val="00597D7A"/>
    <w:rsid w:val="005B0DE3"/>
    <w:rsid w:val="005D2281"/>
    <w:rsid w:val="005D7B4E"/>
    <w:rsid w:val="005E722A"/>
    <w:rsid w:val="005F3873"/>
    <w:rsid w:val="006017F9"/>
    <w:rsid w:val="00605745"/>
    <w:rsid w:val="0061059A"/>
    <w:rsid w:val="006129D6"/>
    <w:rsid w:val="00635B8A"/>
    <w:rsid w:val="00656D67"/>
    <w:rsid w:val="006637F8"/>
    <w:rsid w:val="00664426"/>
    <w:rsid w:val="00677301"/>
    <w:rsid w:val="006A3FB7"/>
    <w:rsid w:val="006B6509"/>
    <w:rsid w:val="006C3628"/>
    <w:rsid w:val="006C7368"/>
    <w:rsid w:val="006D241D"/>
    <w:rsid w:val="006F02B3"/>
    <w:rsid w:val="00706BD3"/>
    <w:rsid w:val="00706CBF"/>
    <w:rsid w:val="007270BA"/>
    <w:rsid w:val="0073137E"/>
    <w:rsid w:val="007572FE"/>
    <w:rsid w:val="00757C9B"/>
    <w:rsid w:val="00761D7E"/>
    <w:rsid w:val="00764D57"/>
    <w:rsid w:val="00765AB7"/>
    <w:rsid w:val="0076724B"/>
    <w:rsid w:val="00767558"/>
    <w:rsid w:val="00770F0F"/>
    <w:rsid w:val="00776A4C"/>
    <w:rsid w:val="007A2466"/>
    <w:rsid w:val="007A5016"/>
    <w:rsid w:val="007A7227"/>
    <w:rsid w:val="007A7D5D"/>
    <w:rsid w:val="007B5389"/>
    <w:rsid w:val="007B6FE8"/>
    <w:rsid w:val="007D3947"/>
    <w:rsid w:val="007E4E0A"/>
    <w:rsid w:val="007E65BA"/>
    <w:rsid w:val="007F6F6B"/>
    <w:rsid w:val="0080542B"/>
    <w:rsid w:val="00812DDB"/>
    <w:rsid w:val="00823B30"/>
    <w:rsid w:val="00831951"/>
    <w:rsid w:val="008349B0"/>
    <w:rsid w:val="00853272"/>
    <w:rsid w:val="008737C0"/>
    <w:rsid w:val="00877A50"/>
    <w:rsid w:val="008814E5"/>
    <w:rsid w:val="00882566"/>
    <w:rsid w:val="00884CF5"/>
    <w:rsid w:val="008A0A28"/>
    <w:rsid w:val="008A0E0B"/>
    <w:rsid w:val="008A5078"/>
    <w:rsid w:val="008A7EF4"/>
    <w:rsid w:val="008B2351"/>
    <w:rsid w:val="008B31E7"/>
    <w:rsid w:val="008D48DF"/>
    <w:rsid w:val="008E0400"/>
    <w:rsid w:val="009055CE"/>
    <w:rsid w:val="0091329E"/>
    <w:rsid w:val="00923C36"/>
    <w:rsid w:val="00925303"/>
    <w:rsid w:val="00933331"/>
    <w:rsid w:val="0094688D"/>
    <w:rsid w:val="00953824"/>
    <w:rsid w:val="00960A2C"/>
    <w:rsid w:val="00971459"/>
    <w:rsid w:val="009755C2"/>
    <w:rsid w:val="009802F4"/>
    <w:rsid w:val="00985ACE"/>
    <w:rsid w:val="009955C1"/>
    <w:rsid w:val="0099763A"/>
    <w:rsid w:val="009B103F"/>
    <w:rsid w:val="009E175D"/>
    <w:rsid w:val="009E5597"/>
    <w:rsid w:val="00A002A3"/>
    <w:rsid w:val="00A01D42"/>
    <w:rsid w:val="00A02368"/>
    <w:rsid w:val="00A16FF4"/>
    <w:rsid w:val="00A1787F"/>
    <w:rsid w:val="00A21756"/>
    <w:rsid w:val="00A315E6"/>
    <w:rsid w:val="00A44792"/>
    <w:rsid w:val="00A46E03"/>
    <w:rsid w:val="00A47205"/>
    <w:rsid w:val="00A47F5B"/>
    <w:rsid w:val="00A57DFA"/>
    <w:rsid w:val="00A65EEF"/>
    <w:rsid w:val="00A67CF1"/>
    <w:rsid w:val="00A715A6"/>
    <w:rsid w:val="00A72AED"/>
    <w:rsid w:val="00A82099"/>
    <w:rsid w:val="00A85536"/>
    <w:rsid w:val="00A949F3"/>
    <w:rsid w:val="00AA1151"/>
    <w:rsid w:val="00AB4A2B"/>
    <w:rsid w:val="00AC14A2"/>
    <w:rsid w:val="00AD56D2"/>
    <w:rsid w:val="00AF2785"/>
    <w:rsid w:val="00AF45FC"/>
    <w:rsid w:val="00B05B6A"/>
    <w:rsid w:val="00B06AB5"/>
    <w:rsid w:val="00B172E8"/>
    <w:rsid w:val="00B367FE"/>
    <w:rsid w:val="00B4231E"/>
    <w:rsid w:val="00B66F7C"/>
    <w:rsid w:val="00B77972"/>
    <w:rsid w:val="00B903D2"/>
    <w:rsid w:val="00B96386"/>
    <w:rsid w:val="00BA21AE"/>
    <w:rsid w:val="00BA36AB"/>
    <w:rsid w:val="00BD78AC"/>
    <w:rsid w:val="00BE6AD1"/>
    <w:rsid w:val="00C01517"/>
    <w:rsid w:val="00C048D1"/>
    <w:rsid w:val="00C13E87"/>
    <w:rsid w:val="00C258D3"/>
    <w:rsid w:val="00C37B7C"/>
    <w:rsid w:val="00C510D8"/>
    <w:rsid w:val="00C56DD0"/>
    <w:rsid w:val="00C57AD0"/>
    <w:rsid w:val="00C661A4"/>
    <w:rsid w:val="00C66635"/>
    <w:rsid w:val="00C76311"/>
    <w:rsid w:val="00C975FF"/>
    <w:rsid w:val="00CA0FAF"/>
    <w:rsid w:val="00CA58D8"/>
    <w:rsid w:val="00CA5E7F"/>
    <w:rsid w:val="00CB3186"/>
    <w:rsid w:val="00CB3760"/>
    <w:rsid w:val="00CB5BB9"/>
    <w:rsid w:val="00CE318F"/>
    <w:rsid w:val="00D03789"/>
    <w:rsid w:val="00D1265E"/>
    <w:rsid w:val="00D2623D"/>
    <w:rsid w:val="00D34ED9"/>
    <w:rsid w:val="00D36F0E"/>
    <w:rsid w:val="00D406B7"/>
    <w:rsid w:val="00D46754"/>
    <w:rsid w:val="00D54F5E"/>
    <w:rsid w:val="00D558BC"/>
    <w:rsid w:val="00D71FAD"/>
    <w:rsid w:val="00D82BA0"/>
    <w:rsid w:val="00D92300"/>
    <w:rsid w:val="00DB27D6"/>
    <w:rsid w:val="00DC2728"/>
    <w:rsid w:val="00DD19EA"/>
    <w:rsid w:val="00DD2723"/>
    <w:rsid w:val="00DD2AE0"/>
    <w:rsid w:val="00DD33E7"/>
    <w:rsid w:val="00DD6BB0"/>
    <w:rsid w:val="00DE4473"/>
    <w:rsid w:val="00DE5638"/>
    <w:rsid w:val="00DE6862"/>
    <w:rsid w:val="00DE6D04"/>
    <w:rsid w:val="00DE7EEA"/>
    <w:rsid w:val="00DF0673"/>
    <w:rsid w:val="00DF3768"/>
    <w:rsid w:val="00E279B8"/>
    <w:rsid w:val="00E34BAB"/>
    <w:rsid w:val="00E409FA"/>
    <w:rsid w:val="00E41FF7"/>
    <w:rsid w:val="00E5041A"/>
    <w:rsid w:val="00E54AC7"/>
    <w:rsid w:val="00E72D15"/>
    <w:rsid w:val="00E737C6"/>
    <w:rsid w:val="00E87FCA"/>
    <w:rsid w:val="00E9238B"/>
    <w:rsid w:val="00EB61D5"/>
    <w:rsid w:val="00EC223B"/>
    <w:rsid w:val="00ED0E54"/>
    <w:rsid w:val="00ED65E5"/>
    <w:rsid w:val="00F12ECA"/>
    <w:rsid w:val="00F14B82"/>
    <w:rsid w:val="00F547B2"/>
    <w:rsid w:val="00F557A0"/>
    <w:rsid w:val="00F55CAC"/>
    <w:rsid w:val="00F739B8"/>
    <w:rsid w:val="00F73F1B"/>
    <w:rsid w:val="00F82743"/>
    <w:rsid w:val="00F91FDB"/>
    <w:rsid w:val="00FA181C"/>
    <w:rsid w:val="00FB3199"/>
    <w:rsid w:val="00FB5E81"/>
    <w:rsid w:val="00FD6E10"/>
    <w:rsid w:val="00FE3F03"/>
    <w:rsid w:val="00FE568E"/>
    <w:rsid w:val="00FF4D22"/>
    <w:rsid w:val="033863B9"/>
    <w:rsid w:val="03E35D67"/>
    <w:rsid w:val="05784CAD"/>
    <w:rsid w:val="08917EA9"/>
    <w:rsid w:val="0C052FC1"/>
    <w:rsid w:val="0E78387C"/>
    <w:rsid w:val="0EC35F79"/>
    <w:rsid w:val="0ECE1063"/>
    <w:rsid w:val="10DB63F2"/>
    <w:rsid w:val="10EB2CEB"/>
    <w:rsid w:val="136A0061"/>
    <w:rsid w:val="13B101E4"/>
    <w:rsid w:val="13EA3334"/>
    <w:rsid w:val="161A7110"/>
    <w:rsid w:val="17E94D96"/>
    <w:rsid w:val="195C1845"/>
    <w:rsid w:val="1A547F00"/>
    <w:rsid w:val="1A5B53E7"/>
    <w:rsid w:val="1F6B4DD4"/>
    <w:rsid w:val="21C701AF"/>
    <w:rsid w:val="22317AAA"/>
    <w:rsid w:val="22B75E4A"/>
    <w:rsid w:val="24027083"/>
    <w:rsid w:val="244B1C71"/>
    <w:rsid w:val="268250AF"/>
    <w:rsid w:val="26DD2F96"/>
    <w:rsid w:val="28804FB0"/>
    <w:rsid w:val="293C506F"/>
    <w:rsid w:val="294B268A"/>
    <w:rsid w:val="29666F2D"/>
    <w:rsid w:val="29C17C9D"/>
    <w:rsid w:val="2BFE7019"/>
    <w:rsid w:val="2D625939"/>
    <w:rsid w:val="2EDF1D48"/>
    <w:rsid w:val="30EC7853"/>
    <w:rsid w:val="32BE2269"/>
    <w:rsid w:val="33926E31"/>
    <w:rsid w:val="365D2E20"/>
    <w:rsid w:val="3A627EDC"/>
    <w:rsid w:val="3B5129DA"/>
    <w:rsid w:val="3BF25010"/>
    <w:rsid w:val="3BF357D9"/>
    <w:rsid w:val="3C6B0767"/>
    <w:rsid w:val="3D082FA4"/>
    <w:rsid w:val="3E3709A4"/>
    <w:rsid w:val="404E21BA"/>
    <w:rsid w:val="40692531"/>
    <w:rsid w:val="44762E3C"/>
    <w:rsid w:val="44E045FD"/>
    <w:rsid w:val="45460864"/>
    <w:rsid w:val="45F96748"/>
    <w:rsid w:val="467F0F5F"/>
    <w:rsid w:val="47746408"/>
    <w:rsid w:val="48007648"/>
    <w:rsid w:val="49753776"/>
    <w:rsid w:val="4EE30443"/>
    <w:rsid w:val="504A1E5D"/>
    <w:rsid w:val="505D59A2"/>
    <w:rsid w:val="52E94D19"/>
    <w:rsid w:val="53540DD5"/>
    <w:rsid w:val="53727A0F"/>
    <w:rsid w:val="539B3A63"/>
    <w:rsid w:val="5415609C"/>
    <w:rsid w:val="54DA78C0"/>
    <w:rsid w:val="54E0070F"/>
    <w:rsid w:val="562C0C67"/>
    <w:rsid w:val="5807711C"/>
    <w:rsid w:val="59EBF2C1"/>
    <w:rsid w:val="5C003661"/>
    <w:rsid w:val="5EA747EB"/>
    <w:rsid w:val="5F553C5A"/>
    <w:rsid w:val="607C33F4"/>
    <w:rsid w:val="60EF02A2"/>
    <w:rsid w:val="631332EB"/>
    <w:rsid w:val="63585C5E"/>
    <w:rsid w:val="63BE1963"/>
    <w:rsid w:val="65560843"/>
    <w:rsid w:val="696B3AFF"/>
    <w:rsid w:val="6D43532D"/>
    <w:rsid w:val="6E811A12"/>
    <w:rsid w:val="6F146688"/>
    <w:rsid w:val="7034039C"/>
    <w:rsid w:val="71F11E79"/>
    <w:rsid w:val="71F27CD1"/>
    <w:rsid w:val="72264E84"/>
    <w:rsid w:val="754602D2"/>
    <w:rsid w:val="76D80B8C"/>
    <w:rsid w:val="76F61641"/>
    <w:rsid w:val="786C139E"/>
    <w:rsid w:val="786F2F48"/>
    <w:rsid w:val="78C73812"/>
    <w:rsid w:val="7920214B"/>
    <w:rsid w:val="7D2A7D71"/>
    <w:rsid w:val="7DBE1571"/>
    <w:rsid w:val="7EA50911"/>
    <w:rsid w:val="7EAE2F4D"/>
    <w:rsid w:val="7EBD8277"/>
    <w:rsid w:val="7FF14B04"/>
    <w:rsid w:val="7FF947D4"/>
    <w:rsid w:val="94FDB875"/>
    <w:rsid w:val="95BFCADB"/>
    <w:rsid w:val="BA7B6BD6"/>
    <w:rsid w:val="E37DF0C6"/>
    <w:rsid w:val="EF3E403D"/>
    <w:rsid w:val="EF9FEB6B"/>
    <w:rsid w:val="EFFF4AB4"/>
    <w:rsid w:val="FEF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  <w:pPr>
      <w:jc w:val="left"/>
    </w:pPr>
  </w:style>
  <w:style w:type="paragraph" w:styleId="5">
    <w:name w:val="Date"/>
    <w:basedOn w:val="1"/>
    <w:next w:val="1"/>
    <w:link w:val="20"/>
    <w:semiHidden/>
    <w:qFormat/>
    <w:uiPriority w:val="99"/>
    <w:pPr>
      <w:ind w:left="100" w:leftChars="2500"/>
    </w:pPr>
  </w:style>
  <w:style w:type="paragraph" w:styleId="6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10">
    <w:name w:val="annotation subject"/>
    <w:basedOn w:val="4"/>
    <w:next w:val="4"/>
    <w:link w:val="24"/>
    <w:semiHidden/>
    <w:qFormat/>
    <w:uiPriority w:val="99"/>
    <w:rPr>
      <w:b/>
      <w:bCs/>
    </w:rPr>
  </w:style>
  <w:style w:type="character" w:styleId="13">
    <w:name w:val="page number"/>
    <w:basedOn w:val="12"/>
    <w:qFormat/>
    <w:uiPriority w:val="99"/>
  </w:style>
  <w:style w:type="character" w:styleId="14">
    <w:name w:val="FollowedHyperlink"/>
    <w:semiHidden/>
    <w:qFormat/>
    <w:uiPriority w:val="99"/>
    <w:rPr>
      <w:color w:val="800080"/>
      <w:u w:val="single"/>
    </w:rPr>
  </w:style>
  <w:style w:type="character" w:styleId="15">
    <w:name w:val="Hyperlink"/>
    <w:qFormat/>
    <w:uiPriority w:val="99"/>
    <w:rPr>
      <w:color w:val="0000FF"/>
      <w:u w:val="single"/>
    </w:rPr>
  </w:style>
  <w:style w:type="character" w:styleId="16">
    <w:name w:val="annotation reference"/>
    <w:semiHidden/>
    <w:qFormat/>
    <w:uiPriority w:val="99"/>
    <w:rPr>
      <w:sz w:val="21"/>
      <w:szCs w:val="21"/>
    </w:rPr>
  </w:style>
  <w:style w:type="character" w:customStyle="1" w:styleId="17">
    <w:name w:val="标题 1 Char"/>
    <w:basedOn w:val="12"/>
    <w:link w:val="2"/>
    <w:qFormat/>
    <w:uiPriority w:val="0"/>
    <w:rPr>
      <w:rFonts w:ascii="等线" w:hAnsi="等线" w:eastAsia="等线" w:cs="等线"/>
      <w:b/>
      <w:bCs/>
      <w:kern w:val="44"/>
      <w:sz w:val="44"/>
      <w:szCs w:val="44"/>
    </w:rPr>
  </w:style>
  <w:style w:type="character" w:customStyle="1" w:styleId="18">
    <w:name w:val="标题 2 Char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批注文字 Char"/>
    <w:link w:val="4"/>
    <w:semiHidden/>
    <w:qFormat/>
    <w:locked/>
    <w:uiPriority w:val="99"/>
    <w:rPr>
      <w:rFonts w:ascii="等线" w:hAnsi="等线" w:eastAsia="等线" w:cs="等线"/>
      <w:kern w:val="2"/>
      <w:sz w:val="22"/>
      <w:szCs w:val="22"/>
    </w:rPr>
  </w:style>
  <w:style w:type="character" w:customStyle="1" w:styleId="20">
    <w:name w:val="日期 Char"/>
    <w:link w:val="5"/>
    <w:semiHidden/>
    <w:qFormat/>
    <w:locked/>
    <w:uiPriority w:val="99"/>
    <w:rPr>
      <w:rFonts w:ascii="等线" w:hAnsi="等线" w:eastAsia="等线" w:cs="等线"/>
      <w:kern w:val="2"/>
      <w:sz w:val="22"/>
      <w:szCs w:val="22"/>
    </w:rPr>
  </w:style>
  <w:style w:type="character" w:customStyle="1" w:styleId="21">
    <w:name w:val="批注框文本 Char"/>
    <w:link w:val="6"/>
    <w:semiHidden/>
    <w:qFormat/>
    <w:locked/>
    <w:uiPriority w:val="99"/>
    <w:rPr>
      <w:sz w:val="18"/>
      <w:szCs w:val="18"/>
    </w:rPr>
  </w:style>
  <w:style w:type="character" w:customStyle="1" w:styleId="22">
    <w:name w:val="页脚 Char"/>
    <w:link w:val="7"/>
    <w:qFormat/>
    <w:locked/>
    <w:uiPriority w:val="99"/>
    <w:rPr>
      <w:sz w:val="18"/>
      <w:szCs w:val="18"/>
    </w:rPr>
  </w:style>
  <w:style w:type="character" w:customStyle="1" w:styleId="23">
    <w:name w:val="页眉 Char"/>
    <w:link w:val="8"/>
    <w:qFormat/>
    <w:locked/>
    <w:uiPriority w:val="99"/>
    <w:rPr>
      <w:sz w:val="18"/>
      <w:szCs w:val="18"/>
    </w:rPr>
  </w:style>
  <w:style w:type="character" w:customStyle="1" w:styleId="24">
    <w:name w:val="批注主题 Char"/>
    <w:link w:val="10"/>
    <w:semiHidden/>
    <w:qFormat/>
    <w:locked/>
    <w:uiPriority w:val="99"/>
    <w:rPr>
      <w:rFonts w:ascii="等线" w:hAnsi="等线" w:eastAsia="等线" w:cs="等线"/>
      <w:b/>
      <w:bCs/>
      <w:kern w:val="2"/>
      <w:sz w:val="22"/>
      <w:szCs w:val="22"/>
    </w:rPr>
  </w:style>
  <w:style w:type="paragraph" w:customStyle="1" w:styleId="25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xl77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78"/>
    <w:basedOn w:val="1"/>
    <w:qFormat/>
    <w:uiPriority w:val="99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0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1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2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3">
    <w:name w:val="xl84"/>
    <w:basedOn w:val="1"/>
    <w:qFormat/>
    <w:uiPriority w:val="99"/>
    <w:pPr>
      <w:widowControl/>
      <w:pBdr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4">
    <w:name w:val="xl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5">
    <w:name w:val="xl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6">
    <w:name w:val="xl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7">
    <w:name w:val="xl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8">
    <w:name w:val="xl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39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0">
    <w:name w:val="xl9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5">
    <w:name w:val="xl9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6">
    <w:name w:val="xl97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8">
    <w:name w:val="xl9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9">
    <w:name w:val="xl10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0">
    <w:name w:val="抄 送"/>
    <w:basedOn w:val="1"/>
    <w:qFormat/>
    <w:uiPriority w:val="0"/>
    <w:pPr>
      <w:framePr w:wrap="notBeside" w:vAnchor="margin" w:hAnchor="margin" w:yAlign="bottom"/>
    </w:pPr>
    <w:rPr>
      <w:rFonts w:ascii="Calibri" w:hAnsi="Calibri" w:eastAsia="仿宋_GB2312" w:cs="Calibri"/>
      <w:sz w:val="32"/>
      <w:szCs w:val="32"/>
    </w:rPr>
  </w:style>
  <w:style w:type="paragraph" w:customStyle="1" w:styleId="51">
    <w:name w:val="xl6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2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53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54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5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6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7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8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60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6"/>
      <w:szCs w:val="16"/>
    </w:rPr>
  </w:style>
  <w:style w:type="paragraph" w:customStyle="1" w:styleId="61">
    <w:name w:val="xl75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62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63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</w:rPr>
  </w:style>
  <w:style w:type="paragraph" w:styleId="6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55A3-874E-4C98-949E-BAC8D936F4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953</Words>
  <Characters>996</Characters>
  <Lines>7</Lines>
  <Paragraphs>2</Paragraphs>
  <TotalTime>9</TotalTime>
  <ScaleCrop>false</ScaleCrop>
  <LinksUpToDate>false</LinksUpToDate>
  <CharactersWithSpaces>1011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2023-02-07T02:02:00Z</dcterms:created>
  <dc:creator>微软用户</dc:creator>
  <cp:lastModifiedBy>玫</cp:lastModifiedBy>
  <cp:lastPrinted>2023-06-28T02:03:00Z</cp:lastPrinted>
  <dcterms:modified xsi:type="dcterms:W3CDTF">2023-06-29T08:35:37Z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AEDBBC8AA49F41AC8EDE9AC58A076EEA_13</vt:lpwstr>
  </property>
</Properties>
</file>